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67426F">
      <w:pPr>
        <w:spacing w:after="0"/>
        <w:ind w:right="48"/>
        <w:jc w:val="center"/>
        <w:rPr>
          <w:rFonts w:ascii="Arial" w:eastAsia="Arial" w:hAnsi="Arial" w:cs="Arial"/>
          <w:b/>
        </w:rPr>
      </w:pPr>
    </w:p>
    <w:p w14:paraId="37131740" w14:textId="77777777" w:rsidR="004C4FF3" w:rsidRPr="00BF04C7" w:rsidRDefault="004C4FF3" w:rsidP="0067426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67426F">
      <w:pPr>
        <w:spacing w:after="0"/>
        <w:ind w:right="48"/>
        <w:jc w:val="both"/>
        <w:rPr>
          <w:rFonts w:ascii="Arial" w:eastAsia="Arial" w:hAnsi="Arial" w:cs="Arial"/>
          <w:b/>
        </w:rPr>
      </w:pPr>
    </w:p>
    <w:p w14:paraId="430721C8"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67426F">
      <w:pPr>
        <w:spacing w:after="0"/>
        <w:ind w:right="48"/>
        <w:jc w:val="both"/>
        <w:rPr>
          <w:rFonts w:ascii="Arial" w:eastAsia="Arial" w:hAnsi="Arial" w:cs="Arial"/>
        </w:rPr>
      </w:pPr>
    </w:p>
    <w:p w14:paraId="57F84AFF" w14:textId="77777777" w:rsidR="004C4FF3" w:rsidRPr="00BF04C7" w:rsidRDefault="004C4FF3" w:rsidP="0067426F">
      <w:pPr>
        <w:spacing w:after="0"/>
        <w:ind w:right="-93"/>
        <w:jc w:val="both"/>
        <w:rPr>
          <w:rFonts w:ascii="Arial" w:eastAsia="Arial" w:hAnsi="Arial" w:cs="Arial"/>
        </w:rPr>
      </w:pPr>
    </w:p>
    <w:p w14:paraId="6B62050E"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bCs/>
        </w:rPr>
      </w:pPr>
    </w:p>
    <w:p w14:paraId="7877D197" w14:textId="51E905EF"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81745E">
        <w:rPr>
          <w:rFonts w:ascii="Arial" w:eastAsia="Arial" w:hAnsi="Arial" w:cs="Arial"/>
        </w:rPr>
        <w:t>2024ER12109 del 16 de enero de 2024</w:t>
      </w:r>
      <w:r w:rsidRPr="00BF04C7">
        <w:rPr>
          <w:rFonts w:ascii="Arial" w:eastAsia="Arial" w:hAnsi="Arial" w:cs="Arial"/>
        </w:rPr>
        <w:t xml:space="preserve">, realizó visita el día </w:t>
      </w:r>
      <w:r w:rsidR="0081745E">
        <w:rPr>
          <w:rFonts w:ascii="Arial" w:eastAsia="Arial" w:hAnsi="Arial" w:cs="Arial"/>
        </w:rPr>
        <w:t>15</w:t>
      </w:r>
      <w:r w:rsidRPr="00BF04C7">
        <w:rPr>
          <w:rFonts w:ascii="Arial" w:eastAsia="Arial" w:hAnsi="Arial" w:cs="Arial"/>
        </w:rPr>
        <w:t xml:space="preserve"> de </w:t>
      </w:r>
      <w:r w:rsidR="0081745E">
        <w:rPr>
          <w:rFonts w:ascii="Arial" w:eastAsia="Arial" w:hAnsi="Arial" w:cs="Arial"/>
        </w:rPr>
        <w:t>enero</w:t>
      </w:r>
      <w:r w:rsidRPr="00BF04C7">
        <w:rPr>
          <w:rFonts w:ascii="Arial" w:eastAsia="Arial" w:hAnsi="Arial" w:cs="Arial"/>
        </w:rPr>
        <w:t xml:space="preserve"> de 202</w:t>
      </w:r>
      <w:r w:rsidR="0081745E">
        <w:rPr>
          <w:rFonts w:ascii="Arial" w:eastAsia="Arial" w:hAnsi="Arial" w:cs="Arial"/>
        </w:rPr>
        <w:t>4</w:t>
      </w:r>
      <w:r w:rsidRPr="00BF04C7">
        <w:rPr>
          <w:rFonts w:ascii="Arial" w:eastAsia="Arial" w:hAnsi="Arial" w:cs="Arial"/>
        </w:rPr>
        <w:t xml:space="preserve">, emitiendo para el efecto Concepto Técnico de Emergencia Silvicultural No. </w:t>
      </w:r>
      <w:r w:rsidR="0081745E">
        <w:rPr>
          <w:rFonts w:ascii="Arial" w:eastAsia="Arial" w:hAnsi="Arial" w:cs="Arial"/>
        </w:rPr>
        <w:t>SSFFS-01729 del 13 de febrero de 2024</w:t>
      </w:r>
      <w:r w:rsidRPr="00BF04C7">
        <w:rPr>
          <w:rFonts w:ascii="Arial" w:eastAsia="Arial" w:hAnsi="Arial" w:cs="Arial"/>
        </w:rPr>
        <w:t xml:space="preserve">, mediante el cual se autorizó a ENEL COLOMBIA S.A. E.S.P, con NIT. 860.063.875-8,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w:t>
      </w:r>
      <w:r w:rsidR="0081745E" w:rsidRPr="0081745E">
        <w:rPr>
          <w:rFonts w:ascii="Arial" w:eastAsia="Arial" w:hAnsi="Arial" w:cs="Arial"/>
        </w:rPr>
        <w:t>C</w:t>
      </w:r>
      <w:r w:rsidR="0081745E">
        <w:rPr>
          <w:rFonts w:ascii="Arial" w:eastAsia="Arial" w:hAnsi="Arial" w:cs="Arial"/>
        </w:rPr>
        <w:t>alle</w:t>
      </w:r>
      <w:r w:rsidR="0081745E" w:rsidRPr="0081745E">
        <w:rPr>
          <w:rFonts w:ascii="Arial" w:eastAsia="Arial" w:hAnsi="Arial" w:cs="Arial"/>
        </w:rPr>
        <w:t xml:space="preserve"> 25 G </w:t>
      </w:r>
      <w:r w:rsidR="0081745E">
        <w:rPr>
          <w:rFonts w:ascii="Arial" w:eastAsia="Arial" w:hAnsi="Arial" w:cs="Arial"/>
        </w:rPr>
        <w:t xml:space="preserve">No. </w:t>
      </w:r>
      <w:r w:rsidR="0081745E" w:rsidRPr="0081745E">
        <w:rPr>
          <w:rFonts w:ascii="Arial" w:eastAsia="Arial" w:hAnsi="Arial" w:cs="Arial"/>
        </w:rPr>
        <w:t>80 C</w:t>
      </w:r>
      <w:r w:rsidR="0081745E">
        <w:rPr>
          <w:rFonts w:ascii="Arial" w:eastAsia="Arial" w:hAnsi="Arial" w:cs="Arial"/>
        </w:rPr>
        <w:t xml:space="preserve"> -</w:t>
      </w:r>
      <w:r w:rsidR="0081745E" w:rsidRPr="0081745E">
        <w:rPr>
          <w:rFonts w:ascii="Arial" w:eastAsia="Arial" w:hAnsi="Arial" w:cs="Arial"/>
        </w:rPr>
        <w:t xml:space="preserve"> 11</w:t>
      </w:r>
      <w:r w:rsidRPr="00BF04C7">
        <w:rPr>
          <w:rFonts w:ascii="Arial" w:eastAsia="Arial" w:hAnsi="Arial" w:cs="Arial"/>
        </w:rPr>
        <w:t>, Barrio</w:t>
      </w:r>
      <w:r w:rsidR="00FB1B33" w:rsidRPr="00BF04C7">
        <w:rPr>
          <w:rFonts w:ascii="Arial" w:eastAsia="Arial" w:hAnsi="Arial" w:cs="Arial"/>
        </w:rPr>
        <w:t xml:space="preserve"> </w:t>
      </w:r>
      <w:r w:rsidR="0075691D">
        <w:rPr>
          <w:rFonts w:ascii="Arial" w:eastAsia="Arial" w:hAnsi="Arial" w:cs="Arial"/>
        </w:rPr>
        <w:t>San</w:t>
      </w:r>
      <w:r w:rsidR="0081745E">
        <w:rPr>
          <w:rFonts w:ascii="Arial" w:eastAsia="Arial" w:hAnsi="Arial" w:cs="Arial"/>
        </w:rPr>
        <w:t>ta Cecilia</w:t>
      </w:r>
      <w:r w:rsidRPr="00BF04C7">
        <w:rPr>
          <w:rFonts w:ascii="Arial" w:eastAsia="Arial" w:hAnsi="Arial" w:cs="Arial"/>
        </w:rPr>
        <w:t>, Localidad (</w:t>
      </w:r>
      <w:r w:rsidR="00154215" w:rsidRPr="00BF04C7">
        <w:rPr>
          <w:rFonts w:ascii="Arial" w:eastAsia="Arial" w:hAnsi="Arial" w:cs="Arial"/>
        </w:rPr>
        <w:t>0</w:t>
      </w:r>
      <w:r w:rsidR="0081745E">
        <w:rPr>
          <w:rFonts w:ascii="Arial" w:eastAsia="Arial" w:hAnsi="Arial" w:cs="Arial"/>
        </w:rPr>
        <w:t>9</w:t>
      </w:r>
      <w:r w:rsidRPr="00BF04C7">
        <w:rPr>
          <w:rFonts w:ascii="Arial" w:eastAsia="Arial" w:hAnsi="Arial" w:cs="Arial"/>
        </w:rPr>
        <w:t xml:space="preserve">) </w:t>
      </w:r>
      <w:r w:rsidR="0081745E">
        <w:rPr>
          <w:rFonts w:ascii="Arial" w:eastAsia="Arial" w:hAnsi="Arial" w:cs="Arial"/>
        </w:rPr>
        <w:t>Fontibón</w:t>
      </w:r>
      <w:r w:rsidRPr="00BF04C7">
        <w:rPr>
          <w:rFonts w:ascii="Arial" w:eastAsia="Arial" w:hAnsi="Arial" w:cs="Arial"/>
        </w:rPr>
        <w:t>, en la ciudad de Bogotá D.C.</w:t>
      </w:r>
    </w:p>
    <w:p w14:paraId="27B0792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rPr>
      </w:pPr>
    </w:p>
    <w:p w14:paraId="3824AB34" w14:textId="589BB912" w:rsidR="004C4FF3" w:rsidRPr="00BF04C7" w:rsidRDefault="004C4FF3" w:rsidP="0067426F">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154215" w:rsidRPr="00BF04C7">
        <w:rPr>
          <w:rFonts w:ascii="Arial" w:eastAsia="Arial" w:hAnsi="Arial" w:cs="Arial"/>
        </w:rPr>
        <w:t xml:space="preserve">UN MILLON </w:t>
      </w:r>
      <w:r w:rsidR="0081745E">
        <w:rPr>
          <w:rFonts w:ascii="Arial" w:eastAsia="Arial" w:hAnsi="Arial" w:cs="Arial"/>
        </w:rPr>
        <w:t>OCH</w:t>
      </w:r>
      <w:r w:rsidR="0067426F">
        <w:rPr>
          <w:rFonts w:ascii="Arial" w:eastAsia="Arial" w:hAnsi="Arial" w:cs="Arial"/>
        </w:rPr>
        <w:t xml:space="preserve">ENTA Y </w:t>
      </w:r>
      <w:r w:rsidR="0081745E">
        <w:rPr>
          <w:rFonts w:ascii="Arial" w:eastAsia="Arial" w:hAnsi="Arial" w:cs="Arial"/>
        </w:rPr>
        <w:t>NUEVE</w:t>
      </w:r>
      <w:r w:rsidRPr="00BF04C7">
        <w:rPr>
          <w:rFonts w:ascii="Arial" w:eastAsia="Arial" w:hAnsi="Arial" w:cs="Arial"/>
        </w:rPr>
        <w:t xml:space="preserve"> MIL </w:t>
      </w:r>
      <w:r w:rsidR="0081745E">
        <w:rPr>
          <w:rFonts w:ascii="Arial" w:eastAsia="Arial" w:hAnsi="Arial" w:cs="Arial"/>
        </w:rPr>
        <w:t>OCHO</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81745E">
        <w:rPr>
          <w:rFonts w:ascii="Arial" w:eastAsia="Arial" w:hAnsi="Arial" w:cs="Arial"/>
        </w:rPr>
        <w:t>DIECINUEVE</w:t>
      </w:r>
      <w:r w:rsidR="00154215" w:rsidRPr="00BF04C7">
        <w:rPr>
          <w:rFonts w:ascii="Arial" w:eastAsia="Arial" w:hAnsi="Arial" w:cs="Arial"/>
        </w:rPr>
        <w:t xml:space="preserve"> </w:t>
      </w:r>
      <w:r w:rsidRPr="00BF04C7">
        <w:rPr>
          <w:rFonts w:ascii="Arial" w:eastAsia="Arial" w:hAnsi="Arial" w:cs="Arial"/>
        </w:rPr>
        <w:t>PESOS ($1.</w:t>
      </w:r>
      <w:r w:rsidR="0075691D">
        <w:rPr>
          <w:rFonts w:ascii="Arial" w:eastAsia="Arial" w:hAnsi="Arial" w:cs="Arial"/>
        </w:rPr>
        <w:t>0</w:t>
      </w:r>
      <w:r w:rsidR="0081745E">
        <w:rPr>
          <w:rFonts w:ascii="Arial" w:eastAsia="Arial" w:hAnsi="Arial" w:cs="Arial"/>
        </w:rPr>
        <w:t>89</w:t>
      </w:r>
      <w:r w:rsidRPr="00BF04C7">
        <w:rPr>
          <w:rFonts w:ascii="Arial" w:eastAsia="Arial" w:hAnsi="Arial" w:cs="Arial"/>
        </w:rPr>
        <w:t>.</w:t>
      </w:r>
      <w:r w:rsidR="0075691D">
        <w:rPr>
          <w:rFonts w:ascii="Arial" w:eastAsia="Arial" w:hAnsi="Arial" w:cs="Arial"/>
        </w:rPr>
        <w:t>8</w:t>
      </w:r>
      <w:r w:rsidR="0081745E">
        <w:rPr>
          <w:rFonts w:ascii="Arial" w:eastAsia="Arial" w:hAnsi="Arial" w:cs="Arial"/>
        </w:rPr>
        <w:t>19</w:t>
      </w:r>
      <w:r w:rsidRPr="00BF04C7">
        <w:rPr>
          <w:rFonts w:ascii="Arial" w:eastAsia="Arial" w:hAnsi="Arial" w:cs="Arial"/>
        </w:rPr>
        <w:t xml:space="preserve">) M/cte., equivalente a </w:t>
      </w:r>
      <w:r w:rsidR="0081745E">
        <w:rPr>
          <w:rFonts w:ascii="Arial" w:eastAsia="Arial" w:hAnsi="Arial" w:cs="Arial"/>
        </w:rPr>
        <w:t>1</w:t>
      </w:r>
      <w:r w:rsidRPr="00BF04C7">
        <w:rPr>
          <w:rFonts w:ascii="Arial" w:eastAsia="Arial" w:hAnsi="Arial" w:cs="Arial"/>
        </w:rPr>
        <w:t>.</w:t>
      </w:r>
      <w:r w:rsidR="0081745E">
        <w:rPr>
          <w:rFonts w:ascii="Arial" w:eastAsia="Arial" w:hAnsi="Arial" w:cs="Arial"/>
        </w:rPr>
        <w:t>83</w:t>
      </w:r>
      <w:r w:rsidRPr="00BF04C7">
        <w:rPr>
          <w:rFonts w:ascii="Arial" w:eastAsia="Arial" w:hAnsi="Arial" w:cs="Arial"/>
        </w:rPr>
        <w:t xml:space="preserve"> IVP(s) y que corresponden a </w:t>
      </w:r>
      <w:r w:rsidR="00FB1B33" w:rsidRPr="00BF04C7">
        <w:rPr>
          <w:rFonts w:ascii="Arial" w:eastAsia="Arial" w:hAnsi="Arial" w:cs="Arial"/>
        </w:rPr>
        <w:t>0</w:t>
      </w:r>
      <w:r w:rsidR="0081745E">
        <w:rPr>
          <w:rFonts w:ascii="Arial" w:eastAsia="Arial" w:hAnsi="Arial" w:cs="Arial"/>
        </w:rPr>
        <w:t>.</w:t>
      </w:r>
      <w:r w:rsidR="0075691D">
        <w:rPr>
          <w:rFonts w:ascii="Arial" w:eastAsia="Arial" w:hAnsi="Arial" w:cs="Arial"/>
        </w:rPr>
        <w:t>8</w:t>
      </w:r>
      <w:r w:rsidR="0081745E">
        <w:rPr>
          <w:rFonts w:ascii="Arial" w:eastAsia="Arial" w:hAnsi="Arial" w:cs="Arial"/>
        </w:rPr>
        <w:t>3832</w:t>
      </w:r>
      <w:r w:rsidRPr="00BF04C7">
        <w:rPr>
          <w:rFonts w:ascii="Arial" w:eastAsia="Arial" w:hAnsi="Arial" w:cs="Arial"/>
        </w:rPr>
        <w:t xml:space="preserve"> SMMLV (año 202</w:t>
      </w:r>
      <w:r w:rsidR="0081745E">
        <w:rPr>
          <w:rFonts w:ascii="Arial" w:eastAsia="Arial" w:hAnsi="Arial" w:cs="Arial"/>
        </w:rPr>
        <w:t>4</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71C8C227"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color w:val="7030A0"/>
        </w:rPr>
      </w:pPr>
    </w:p>
    <w:p w14:paraId="3DCD5152" w14:textId="5DB14EB3" w:rsidR="004C4FF3" w:rsidRPr="00BF04C7" w:rsidRDefault="004C4FF3" w:rsidP="006742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67426F">
        <w:rPr>
          <w:rFonts w:ascii="Arial" w:eastAsia="Arial" w:hAnsi="Arial" w:cs="Arial"/>
        </w:rPr>
        <w:t>1</w:t>
      </w:r>
      <w:r w:rsidR="0081745E">
        <w:rPr>
          <w:rFonts w:ascii="Arial" w:eastAsia="Arial" w:hAnsi="Arial" w:cs="Arial"/>
        </w:rPr>
        <w:t>8</w:t>
      </w:r>
      <w:r w:rsidRPr="00BF04C7">
        <w:rPr>
          <w:rFonts w:ascii="Arial" w:eastAsia="Arial" w:hAnsi="Arial" w:cs="Arial"/>
        </w:rPr>
        <w:t xml:space="preserve"> de </w:t>
      </w:r>
      <w:r w:rsidR="0081745E">
        <w:rPr>
          <w:rFonts w:ascii="Arial" w:eastAsia="Arial" w:hAnsi="Arial" w:cs="Arial"/>
        </w:rPr>
        <w:t>marzo</w:t>
      </w:r>
      <w:r w:rsidR="0081745E" w:rsidRPr="00BF04C7">
        <w:rPr>
          <w:rFonts w:ascii="Arial" w:eastAsia="Arial" w:hAnsi="Arial" w:cs="Arial"/>
        </w:rPr>
        <w:t xml:space="preserve"> </w:t>
      </w:r>
      <w:r w:rsidRPr="00BF04C7">
        <w:rPr>
          <w:rFonts w:ascii="Arial" w:eastAsia="Arial" w:hAnsi="Arial" w:cs="Arial"/>
        </w:rPr>
        <w:t>de 2025, emitiendo para el efecto Concepto Técnico No. 0</w:t>
      </w:r>
      <w:r w:rsidR="00F5614D" w:rsidRPr="00BF04C7">
        <w:rPr>
          <w:rFonts w:ascii="Arial" w:eastAsia="Arial" w:hAnsi="Arial" w:cs="Arial"/>
        </w:rPr>
        <w:t>2</w:t>
      </w:r>
      <w:r w:rsidR="0067426F">
        <w:rPr>
          <w:rFonts w:ascii="Arial" w:eastAsia="Arial" w:hAnsi="Arial" w:cs="Arial"/>
        </w:rPr>
        <w:t>7</w:t>
      </w:r>
      <w:r w:rsidR="0075691D">
        <w:rPr>
          <w:rFonts w:ascii="Arial" w:eastAsia="Arial" w:hAnsi="Arial" w:cs="Arial"/>
        </w:rPr>
        <w:t>5</w:t>
      </w:r>
      <w:r w:rsidR="0081745E">
        <w:rPr>
          <w:rFonts w:ascii="Arial" w:eastAsia="Arial" w:hAnsi="Arial" w:cs="Arial"/>
        </w:rPr>
        <w:t>2</w:t>
      </w:r>
      <w:r w:rsidRPr="00BF04C7">
        <w:rPr>
          <w:rFonts w:ascii="Arial" w:eastAsia="Arial" w:hAnsi="Arial" w:cs="Arial"/>
        </w:rPr>
        <w:t xml:space="preserve"> del 1</w:t>
      </w:r>
      <w:r w:rsidR="0075691D">
        <w:rPr>
          <w:rFonts w:ascii="Arial" w:eastAsia="Arial" w:hAnsi="Arial" w:cs="Arial"/>
        </w:rPr>
        <w:t>4</w:t>
      </w:r>
      <w:r w:rsidRPr="00BF04C7">
        <w:rPr>
          <w:rFonts w:ascii="Arial" w:eastAsia="Arial" w:hAnsi="Arial" w:cs="Arial"/>
        </w:rPr>
        <w:t xml:space="preserve"> de </w:t>
      </w:r>
      <w:r w:rsidR="0067426F">
        <w:rPr>
          <w:rFonts w:ascii="Arial" w:eastAsia="Arial" w:hAnsi="Arial" w:cs="Arial"/>
        </w:rPr>
        <w:t xml:space="preserve">mayo </w:t>
      </w:r>
      <w:r w:rsidRPr="00BF04C7">
        <w:rPr>
          <w:rFonts w:ascii="Arial" w:eastAsia="Arial" w:hAnsi="Arial" w:cs="Arial"/>
        </w:rPr>
        <w:t>de 2025,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67426F">
      <w:pPr>
        <w:spacing w:after="0"/>
        <w:ind w:right="48"/>
        <w:jc w:val="both"/>
        <w:rPr>
          <w:rFonts w:ascii="Arial" w:eastAsia="Arial" w:hAnsi="Arial" w:cs="Arial"/>
          <w:i/>
        </w:rPr>
      </w:pPr>
    </w:p>
    <w:p w14:paraId="080EA56B" w14:textId="77777777" w:rsidR="0081745E" w:rsidRDefault="004C4FF3" w:rsidP="0081745E">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0081745E" w:rsidRPr="0081745E">
        <w:rPr>
          <w:rFonts w:ascii="Arial" w:eastAsia="Arial" w:hAnsi="Arial" w:cs="Arial"/>
          <w:i/>
          <w:sz w:val="20"/>
          <w:szCs w:val="20"/>
        </w:rPr>
        <w:t>El día 18 de marzo de 2025 se realizó la visita de seguimiento por parte de un ingeniero forestal adscrito a la Subdirección de Flora y Fauna Silvestre, al CONCEPTO TÉCNICO DE ATENCIÓN A EMERGENCIAS SILVICULTURALES SSFFS-01729 del 13/02/2024, en el cual se autorizó a ENEL COLOMBIA SA ESP, la tala de un (1) individuo arbóreo de la especie “Ciprés, Pino ciprés, Pino” (</w:t>
      </w:r>
      <w:proofErr w:type="spellStart"/>
      <w:r w:rsidR="0081745E" w:rsidRPr="0081745E">
        <w:rPr>
          <w:rFonts w:ascii="Arial" w:eastAsia="Arial" w:hAnsi="Arial" w:cs="Arial"/>
          <w:i/>
          <w:sz w:val="20"/>
          <w:szCs w:val="20"/>
        </w:rPr>
        <w:t>Cupressus</w:t>
      </w:r>
      <w:proofErr w:type="spellEnd"/>
      <w:r w:rsidR="0081745E" w:rsidRPr="0081745E">
        <w:rPr>
          <w:rFonts w:ascii="Arial" w:eastAsia="Arial" w:hAnsi="Arial" w:cs="Arial"/>
          <w:i/>
          <w:sz w:val="20"/>
          <w:szCs w:val="20"/>
        </w:rPr>
        <w:t xml:space="preserve"> </w:t>
      </w:r>
      <w:proofErr w:type="spellStart"/>
      <w:r w:rsidR="0081745E" w:rsidRPr="0081745E">
        <w:rPr>
          <w:rFonts w:ascii="Arial" w:eastAsia="Arial" w:hAnsi="Arial" w:cs="Arial"/>
          <w:i/>
          <w:sz w:val="20"/>
          <w:szCs w:val="20"/>
        </w:rPr>
        <w:t>lusitanica</w:t>
      </w:r>
      <w:proofErr w:type="spellEnd"/>
      <w:r w:rsidR="0081745E" w:rsidRPr="0081745E">
        <w:rPr>
          <w:rFonts w:ascii="Arial" w:eastAsia="Arial" w:hAnsi="Arial" w:cs="Arial"/>
          <w:i/>
          <w:sz w:val="20"/>
          <w:szCs w:val="20"/>
        </w:rPr>
        <w:t xml:space="preserve">) con código SIGAU 09010705000630, en espacio público ubicado en la CL 25 G 80 C 11, localidad de Fontibón. </w:t>
      </w:r>
    </w:p>
    <w:p w14:paraId="75CBCC1F" w14:textId="77777777" w:rsidR="0081745E" w:rsidRDefault="0081745E" w:rsidP="0081745E">
      <w:pPr>
        <w:spacing w:after="0"/>
        <w:ind w:left="567" w:right="567"/>
        <w:jc w:val="both"/>
        <w:rPr>
          <w:rFonts w:ascii="Arial" w:eastAsia="Arial" w:hAnsi="Arial" w:cs="Arial"/>
          <w:i/>
          <w:sz w:val="20"/>
          <w:szCs w:val="20"/>
        </w:rPr>
      </w:pPr>
    </w:p>
    <w:p w14:paraId="36F234FA" w14:textId="77777777" w:rsidR="0081745E" w:rsidRDefault="0081745E" w:rsidP="0081745E">
      <w:pPr>
        <w:spacing w:after="0"/>
        <w:ind w:left="567" w:right="567"/>
        <w:jc w:val="both"/>
        <w:rPr>
          <w:rFonts w:ascii="Arial" w:eastAsia="Arial" w:hAnsi="Arial" w:cs="Arial"/>
          <w:i/>
          <w:sz w:val="20"/>
          <w:szCs w:val="20"/>
        </w:rPr>
      </w:pPr>
      <w:r w:rsidRPr="0081745E">
        <w:rPr>
          <w:rFonts w:ascii="Arial" w:eastAsia="Arial" w:hAnsi="Arial" w:cs="Arial"/>
          <w:i/>
          <w:sz w:val="20"/>
          <w:szCs w:val="20"/>
        </w:rPr>
        <w:lastRenderedPageBreak/>
        <w:t xml:space="preserve">Esta visita fue registrada con acta No. RVR/20242774_34876, donde se evidenció la ejecución técnica de la tala, autorizada a ENEL COLOMBIA S.A ESP en el concepto técnico SSFFS-01729 del 1/302/2024. </w:t>
      </w:r>
    </w:p>
    <w:p w14:paraId="332FBC56" w14:textId="77777777" w:rsidR="0081745E" w:rsidRDefault="0081745E" w:rsidP="0081745E">
      <w:pPr>
        <w:spacing w:after="0"/>
        <w:ind w:left="567" w:right="567"/>
        <w:jc w:val="both"/>
        <w:rPr>
          <w:rFonts w:ascii="Arial" w:eastAsia="Arial" w:hAnsi="Arial" w:cs="Arial"/>
          <w:i/>
          <w:sz w:val="20"/>
          <w:szCs w:val="20"/>
        </w:rPr>
      </w:pPr>
    </w:p>
    <w:p w14:paraId="77B59CB0" w14:textId="77777777" w:rsidR="0081745E" w:rsidRDefault="0081745E" w:rsidP="0081745E">
      <w:pPr>
        <w:spacing w:after="0"/>
        <w:ind w:left="567" w:right="567"/>
        <w:jc w:val="both"/>
        <w:rPr>
          <w:rFonts w:ascii="Arial" w:eastAsia="Arial" w:hAnsi="Arial" w:cs="Arial"/>
          <w:i/>
          <w:sz w:val="20"/>
          <w:szCs w:val="20"/>
        </w:rPr>
      </w:pPr>
      <w:r w:rsidRPr="0081745E">
        <w:rPr>
          <w:rFonts w:ascii="Arial" w:eastAsia="Arial" w:hAnsi="Arial" w:cs="Arial"/>
          <w:i/>
          <w:sz w:val="20"/>
          <w:szCs w:val="20"/>
        </w:rPr>
        <w:t>Para este caso, se estableció cobro por compensación mediante consignación equivalente a 1.83 IVP(s), 0.83832 SMMLV y $ 1,089,819 (M/</w:t>
      </w:r>
      <w:proofErr w:type="spellStart"/>
      <w:r w:rsidRPr="0081745E">
        <w:rPr>
          <w:rFonts w:ascii="Arial" w:eastAsia="Arial" w:hAnsi="Arial" w:cs="Arial"/>
          <w:i/>
          <w:sz w:val="20"/>
          <w:szCs w:val="20"/>
        </w:rPr>
        <w:t>cte</w:t>
      </w:r>
      <w:proofErr w:type="spellEnd"/>
      <w:r w:rsidRPr="0081745E">
        <w:rPr>
          <w:rFonts w:ascii="Arial" w:eastAsia="Arial" w:hAnsi="Arial" w:cs="Arial"/>
          <w:i/>
          <w:sz w:val="20"/>
          <w:szCs w:val="20"/>
        </w:rPr>
        <w:t xml:space="preserve">). Una vez consultada la base de información de la subdirección y el sistema de información ambiental SIA-FOREST, no se evidenció reporte del recibo de pago por concepto de compensación bajo el código C17-017 "COMPENSACIÓN POR TALA DE ÁRBOLES". En cuanto al pago por evaluación y seguimiento, no se generó ningún cobro según lo establecido en el artículo 18 de la Resolución 3034 de 2023. </w:t>
      </w:r>
    </w:p>
    <w:p w14:paraId="426CE08D" w14:textId="77777777" w:rsidR="0081745E" w:rsidRDefault="0081745E" w:rsidP="0081745E">
      <w:pPr>
        <w:spacing w:after="0"/>
        <w:ind w:left="567" w:right="567"/>
        <w:jc w:val="both"/>
        <w:rPr>
          <w:rFonts w:ascii="Arial" w:eastAsia="Arial" w:hAnsi="Arial" w:cs="Arial"/>
          <w:i/>
          <w:sz w:val="20"/>
          <w:szCs w:val="20"/>
        </w:rPr>
      </w:pPr>
    </w:p>
    <w:p w14:paraId="2C14D482" w14:textId="77777777" w:rsidR="0081745E" w:rsidRDefault="0081745E" w:rsidP="0081745E">
      <w:pPr>
        <w:spacing w:after="0"/>
        <w:ind w:left="567" w:right="567"/>
        <w:jc w:val="both"/>
        <w:rPr>
          <w:rFonts w:ascii="Arial" w:eastAsia="Arial" w:hAnsi="Arial" w:cs="Arial"/>
          <w:i/>
          <w:sz w:val="20"/>
          <w:szCs w:val="20"/>
        </w:rPr>
      </w:pPr>
      <w:r w:rsidRPr="0081745E">
        <w:rPr>
          <w:rFonts w:ascii="Arial" w:eastAsia="Arial" w:hAnsi="Arial" w:cs="Arial"/>
          <w:i/>
          <w:sz w:val="20"/>
          <w:szCs w:val="20"/>
        </w:rPr>
        <w:t xml:space="preserve">Una vez consultado el Visor de Información Geográfica del Jardín Botánico dentro del Sistema de Información para la Gestión del Arbolado Urbano de Bogotá – SIGAU, se evidencio la no actualización del código SIGAU, por lo anterior se emite oficio de salida con proceso 6612524, requiriendo el soporte de la solicitud de la eliminación del código, con base en lo dispuesto en el artículo 7° del Decreto Distrital 531 de 2010, modificado y ampliado por el artículo 3° del Decreto Distrital 383 de 2018. </w:t>
      </w:r>
    </w:p>
    <w:p w14:paraId="6B9E0F18" w14:textId="77777777" w:rsidR="0081745E" w:rsidRDefault="0081745E" w:rsidP="0081745E">
      <w:pPr>
        <w:spacing w:after="0"/>
        <w:ind w:left="567" w:right="567"/>
        <w:jc w:val="both"/>
        <w:rPr>
          <w:rFonts w:ascii="Arial" w:eastAsia="Arial" w:hAnsi="Arial" w:cs="Arial"/>
          <w:i/>
          <w:sz w:val="20"/>
          <w:szCs w:val="20"/>
        </w:rPr>
      </w:pPr>
    </w:p>
    <w:p w14:paraId="3AF9504B" w14:textId="36295B3D" w:rsidR="004C4FF3" w:rsidRPr="00BF04C7" w:rsidRDefault="0081745E" w:rsidP="0081745E">
      <w:pPr>
        <w:spacing w:after="0"/>
        <w:ind w:left="567" w:right="567"/>
        <w:jc w:val="both"/>
        <w:rPr>
          <w:rFonts w:ascii="Arial" w:eastAsia="Arial" w:hAnsi="Arial" w:cs="Arial"/>
          <w:i/>
          <w:sz w:val="20"/>
          <w:szCs w:val="20"/>
        </w:rPr>
      </w:pPr>
      <w:r w:rsidRPr="0081745E">
        <w:rPr>
          <w:rFonts w:ascii="Arial" w:eastAsia="Arial" w:hAnsi="Arial" w:cs="Arial"/>
          <w:i/>
          <w:sz w:val="20"/>
          <w:szCs w:val="20"/>
        </w:rPr>
        <w:t>El concepto técnico no requirió salvoconducto de movilización de madera</w:t>
      </w:r>
      <w:r w:rsidR="0067426F" w:rsidRPr="0067426F">
        <w:rPr>
          <w:rFonts w:ascii="Arial" w:eastAsia="Arial" w:hAnsi="Arial" w:cs="Arial"/>
          <w:i/>
          <w:sz w:val="20"/>
          <w:szCs w:val="20"/>
        </w:rPr>
        <w:t>.</w:t>
      </w:r>
      <w:r w:rsidR="004C4FF3" w:rsidRPr="00BF04C7">
        <w:rPr>
          <w:rFonts w:ascii="Arial" w:eastAsia="Arial" w:hAnsi="Arial" w:cs="Arial"/>
          <w:i/>
          <w:sz w:val="20"/>
          <w:szCs w:val="20"/>
        </w:rPr>
        <w:t xml:space="preserve"> […]” </w:t>
      </w:r>
    </w:p>
    <w:p w14:paraId="098A29A3" w14:textId="77777777" w:rsidR="004C4FF3" w:rsidRPr="00BF04C7" w:rsidRDefault="004C4FF3" w:rsidP="0067426F">
      <w:pPr>
        <w:spacing w:after="0"/>
        <w:ind w:right="48"/>
        <w:jc w:val="both"/>
        <w:rPr>
          <w:rFonts w:ascii="Arial" w:eastAsia="Arial" w:hAnsi="Arial" w:cs="Arial"/>
          <w:color w:val="7030A0"/>
        </w:rPr>
      </w:pPr>
    </w:p>
    <w:p w14:paraId="146C0445" w14:textId="18B89CEF"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BF04C7" w:rsidRPr="0075691D">
        <w:rPr>
          <w:rFonts w:ascii="Arial" w:eastAsia="Arial" w:hAnsi="Arial" w:cs="Arial"/>
          <w:b/>
          <w:highlight w:val="yellow"/>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BF04C7" w:rsidRDefault="004C4FF3" w:rsidP="0067426F">
      <w:pPr>
        <w:spacing w:after="0"/>
        <w:ind w:right="48"/>
        <w:jc w:val="both"/>
        <w:rPr>
          <w:rFonts w:ascii="Arial" w:eastAsia="Arial" w:hAnsi="Arial" w:cs="Arial"/>
          <w:color w:val="7030A0"/>
        </w:rPr>
      </w:pPr>
    </w:p>
    <w:tbl>
      <w:tblPr>
        <w:tblW w:w="9073" w:type="dxa"/>
        <w:tblInd w:w="-294" w:type="dxa"/>
        <w:tblLayout w:type="fixed"/>
        <w:tblCellMar>
          <w:left w:w="70" w:type="dxa"/>
          <w:right w:w="70" w:type="dxa"/>
        </w:tblCellMar>
        <w:tblLook w:val="04A0" w:firstRow="1" w:lastRow="0" w:firstColumn="1" w:lastColumn="0" w:noHBand="0" w:noVBand="1"/>
      </w:tblPr>
      <w:tblGrid>
        <w:gridCol w:w="1418"/>
        <w:gridCol w:w="567"/>
        <w:gridCol w:w="851"/>
        <w:gridCol w:w="992"/>
        <w:gridCol w:w="992"/>
        <w:gridCol w:w="1418"/>
        <w:gridCol w:w="709"/>
        <w:gridCol w:w="992"/>
        <w:gridCol w:w="1134"/>
      </w:tblGrid>
      <w:tr w:rsidR="00F5614D" w:rsidRPr="00BF04C7" w14:paraId="1D4FDB43" w14:textId="77777777" w:rsidTr="005F1C50">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ADD5ED"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EF4AC3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B7F2F30"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9423EA6"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6A23AC"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3B20C78"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095575A"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C44BFA2"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4787C94" w14:textId="77777777" w:rsidR="00F5614D" w:rsidRPr="00BF04C7" w:rsidRDefault="00F5614D" w:rsidP="005F1C50">
            <w:pPr>
              <w:spacing w:line="240" w:lineRule="auto"/>
              <w:jc w:val="center"/>
              <w:rPr>
                <w:rFonts w:ascii="Arial" w:hAnsi="Arial" w:cs="Arial"/>
                <w:b/>
                <w:bCs/>
                <w:color w:val="000000"/>
                <w:sz w:val="14"/>
                <w:szCs w:val="14"/>
              </w:rPr>
            </w:pPr>
            <w:r w:rsidRPr="00BF04C7">
              <w:rPr>
                <w:rFonts w:ascii="Arial" w:hAnsi="Arial" w:cs="Arial"/>
                <w:b/>
                <w:bCs/>
                <w:color w:val="000000"/>
                <w:sz w:val="14"/>
                <w:szCs w:val="14"/>
              </w:rPr>
              <w:t>ACTO ADMINISTRATIVO</w:t>
            </w:r>
          </w:p>
        </w:tc>
      </w:tr>
      <w:tr w:rsidR="0081745E" w:rsidRPr="00BF04C7" w14:paraId="45395AE9" w14:textId="77777777" w:rsidTr="0081745E">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294EC965" w14:textId="77777777" w:rsidR="0081745E" w:rsidRDefault="0081745E" w:rsidP="0081745E">
            <w:pPr>
              <w:spacing w:line="240" w:lineRule="auto"/>
              <w:jc w:val="center"/>
              <w:rPr>
                <w:rFonts w:ascii="Arial" w:hAnsi="Arial" w:cs="Arial"/>
                <w:color w:val="000000"/>
                <w:sz w:val="14"/>
                <w:szCs w:val="14"/>
              </w:rPr>
            </w:pPr>
          </w:p>
          <w:p w14:paraId="1B9B543C" w14:textId="0BDC9BB9"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50D965DB" w14:textId="63063873" w:rsidR="0081745E" w:rsidRPr="00BF04C7" w:rsidRDefault="0081745E" w:rsidP="0081745E">
            <w:pPr>
              <w:spacing w:line="240" w:lineRule="auto"/>
              <w:jc w:val="center"/>
              <w:rPr>
                <w:rFonts w:ascii="Arial" w:hAnsi="Arial" w:cs="Arial"/>
                <w:color w:val="000000"/>
                <w:sz w:val="14"/>
                <w:szCs w:val="14"/>
              </w:rPr>
            </w:pPr>
            <w:r w:rsidRPr="0081745E">
              <w:rPr>
                <w:rFonts w:ascii="Arial" w:hAnsi="Arial" w:cs="Arial"/>
                <w:sz w:val="14"/>
                <w:szCs w:val="14"/>
              </w:rPr>
              <w:t>1.089.819,00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81745E" w:rsidRPr="00BF04C7" w:rsidRDefault="0081745E" w:rsidP="0081745E">
            <w:pPr>
              <w:spacing w:line="240" w:lineRule="auto"/>
              <w:jc w:val="center"/>
              <w:rPr>
                <w:rFonts w:ascii="Arial" w:hAnsi="Arial" w:cs="Arial"/>
                <w:color w:val="000000"/>
                <w:sz w:val="14"/>
                <w:szCs w:val="14"/>
              </w:rPr>
            </w:pPr>
            <w:r w:rsidRPr="00BF04C7">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4C6DCF59" w:rsidR="0081745E" w:rsidRPr="0081745E" w:rsidRDefault="0081745E" w:rsidP="0081745E">
            <w:pPr>
              <w:spacing w:line="240" w:lineRule="auto"/>
              <w:jc w:val="center"/>
              <w:rPr>
                <w:rFonts w:ascii="Arial" w:hAnsi="Arial" w:cs="Arial"/>
                <w:color w:val="000000"/>
                <w:sz w:val="14"/>
                <w:szCs w:val="14"/>
              </w:rPr>
            </w:pPr>
            <w:r w:rsidRPr="0081745E">
              <w:rPr>
                <w:rFonts w:ascii="Arial" w:hAnsi="Arial" w:cs="Arial"/>
                <w:sz w:val="14"/>
                <w:szCs w:val="14"/>
              </w:rPr>
              <w:t>6376003</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31C49DA" w14:textId="5E1465E2" w:rsidR="0081745E" w:rsidRPr="0081745E" w:rsidRDefault="0081745E" w:rsidP="0081745E">
            <w:pPr>
              <w:spacing w:line="240" w:lineRule="auto"/>
              <w:jc w:val="center"/>
              <w:rPr>
                <w:rFonts w:ascii="Arial" w:hAnsi="Arial" w:cs="Arial"/>
                <w:color w:val="000000"/>
                <w:sz w:val="14"/>
                <w:szCs w:val="14"/>
              </w:rPr>
            </w:pPr>
            <w:r w:rsidRPr="0081745E">
              <w:rPr>
                <w:rFonts w:ascii="Arial" w:hAnsi="Arial" w:cs="Arial"/>
                <w:sz w:val="14"/>
                <w:szCs w:val="14"/>
              </w:rPr>
              <w:t>24//10//2024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F4A01F2" w14:textId="2B4775F4" w:rsidR="0081745E" w:rsidRPr="00BF04C7" w:rsidRDefault="0081745E" w:rsidP="0081745E">
            <w:pPr>
              <w:spacing w:line="240" w:lineRule="auto"/>
              <w:jc w:val="center"/>
              <w:rPr>
                <w:rFonts w:ascii="Arial" w:hAnsi="Arial" w:cs="Arial"/>
                <w:color w:val="000000"/>
                <w:sz w:val="14"/>
                <w:szCs w:val="14"/>
              </w:rPr>
            </w:pPr>
            <w:r w:rsidRPr="0081745E">
              <w:rPr>
                <w:rFonts w:ascii="Arial" w:hAnsi="Arial" w:cs="Arial"/>
                <w:color w:val="000000"/>
                <w:sz w:val="14"/>
                <w:szCs w:val="14"/>
              </w:rPr>
              <w:t>SSFFS-01729/2024</w:t>
            </w:r>
          </w:p>
        </w:tc>
      </w:tr>
    </w:tbl>
    <w:p w14:paraId="446166C0" w14:textId="77777777" w:rsidR="004C4FF3" w:rsidRPr="00BF04C7" w:rsidRDefault="004C4FF3" w:rsidP="0067426F">
      <w:pPr>
        <w:spacing w:after="0"/>
        <w:ind w:right="48"/>
        <w:jc w:val="both"/>
        <w:rPr>
          <w:rFonts w:ascii="Arial" w:eastAsia="Arial" w:hAnsi="Arial" w:cs="Arial"/>
          <w:b/>
          <w:color w:val="7030A0"/>
        </w:rPr>
      </w:pPr>
    </w:p>
    <w:p w14:paraId="67AF9FE0" w14:textId="77777777" w:rsidR="004C4FF3" w:rsidRPr="00BF04C7" w:rsidRDefault="004C4FF3" w:rsidP="0067426F">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67426F">
      <w:pPr>
        <w:spacing w:after="0"/>
        <w:ind w:right="48"/>
        <w:jc w:val="both"/>
        <w:rPr>
          <w:rFonts w:ascii="Arial" w:eastAsia="Arial" w:hAnsi="Arial" w:cs="Arial"/>
        </w:rPr>
      </w:pPr>
    </w:p>
    <w:p w14:paraId="143FA172" w14:textId="77777777" w:rsidR="004C4FF3" w:rsidRPr="00BF04C7" w:rsidRDefault="004C4FF3" w:rsidP="0067426F">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BF04C7" w:rsidRDefault="004C4FF3" w:rsidP="0067426F">
      <w:pPr>
        <w:spacing w:after="0"/>
        <w:ind w:right="48"/>
        <w:jc w:val="both"/>
        <w:rPr>
          <w:rFonts w:ascii="Arial" w:eastAsia="Arial" w:hAnsi="Arial" w:cs="Arial"/>
          <w:i/>
        </w:rPr>
      </w:pPr>
    </w:p>
    <w:p w14:paraId="5EFED373"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67426F">
      <w:pPr>
        <w:spacing w:after="0"/>
        <w:ind w:right="48"/>
        <w:jc w:val="both"/>
        <w:rPr>
          <w:rFonts w:ascii="Arial" w:eastAsia="Arial" w:hAnsi="Arial" w:cs="Arial"/>
        </w:rPr>
      </w:pPr>
    </w:p>
    <w:p w14:paraId="10A34FB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BF04C7" w:rsidRDefault="004C4FF3" w:rsidP="0067426F">
      <w:pPr>
        <w:spacing w:after="0"/>
        <w:ind w:right="48"/>
        <w:jc w:val="both"/>
        <w:rPr>
          <w:rFonts w:ascii="Arial" w:eastAsia="Arial" w:hAnsi="Arial" w:cs="Arial"/>
          <w:i/>
        </w:rPr>
      </w:pPr>
    </w:p>
    <w:p w14:paraId="161AD321" w14:textId="661F8E5A" w:rsidR="004C4FF3" w:rsidRPr="00BF04C7" w:rsidRDefault="004C4FF3" w:rsidP="0067426F">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67426F">
      <w:pPr>
        <w:spacing w:after="0"/>
        <w:ind w:right="48"/>
        <w:jc w:val="both"/>
        <w:rPr>
          <w:rFonts w:ascii="Arial" w:eastAsia="Arial" w:hAnsi="Arial" w:cs="Arial"/>
        </w:rPr>
      </w:pPr>
    </w:p>
    <w:p w14:paraId="2903D30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67426F">
      <w:pPr>
        <w:spacing w:after="0"/>
        <w:ind w:left="567" w:right="567"/>
        <w:jc w:val="both"/>
        <w:rPr>
          <w:rFonts w:ascii="Arial" w:eastAsia="Arial" w:hAnsi="Arial" w:cs="Arial"/>
          <w:i/>
          <w:sz w:val="20"/>
          <w:szCs w:val="20"/>
        </w:rPr>
      </w:pPr>
    </w:p>
    <w:p w14:paraId="16F69CF3"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67426F">
      <w:pPr>
        <w:spacing w:after="0"/>
        <w:ind w:left="567" w:right="567"/>
        <w:jc w:val="both"/>
        <w:rPr>
          <w:rFonts w:ascii="Arial" w:eastAsia="Arial" w:hAnsi="Arial" w:cs="Arial"/>
          <w:i/>
          <w:sz w:val="20"/>
          <w:szCs w:val="20"/>
        </w:rPr>
      </w:pPr>
    </w:p>
    <w:p w14:paraId="46F2D68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67426F">
      <w:pPr>
        <w:spacing w:after="0"/>
        <w:ind w:left="567" w:right="567"/>
        <w:jc w:val="both"/>
        <w:rPr>
          <w:rFonts w:ascii="Arial" w:eastAsia="Arial" w:hAnsi="Arial" w:cs="Arial"/>
          <w:i/>
          <w:sz w:val="20"/>
          <w:szCs w:val="20"/>
        </w:rPr>
      </w:pPr>
    </w:p>
    <w:p w14:paraId="2F8119B8"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67426F">
      <w:pPr>
        <w:spacing w:after="0"/>
        <w:ind w:right="48"/>
        <w:jc w:val="both"/>
        <w:rPr>
          <w:rFonts w:ascii="Arial" w:eastAsia="Arial" w:hAnsi="Arial" w:cs="Arial"/>
          <w:i/>
        </w:rPr>
      </w:pPr>
    </w:p>
    <w:p w14:paraId="37549A6D" w14:textId="77777777" w:rsidR="004C4FF3" w:rsidRPr="00BF04C7" w:rsidRDefault="004C4FF3" w:rsidP="0067426F">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67426F">
      <w:pPr>
        <w:spacing w:after="0"/>
        <w:ind w:right="48"/>
        <w:jc w:val="both"/>
        <w:rPr>
          <w:rFonts w:ascii="Arial" w:eastAsia="Arial" w:hAnsi="Arial" w:cs="Arial"/>
          <w:b/>
        </w:rPr>
      </w:pPr>
    </w:p>
    <w:p w14:paraId="14E7ED59" w14:textId="77777777" w:rsidR="004C4FF3" w:rsidRPr="00BF04C7" w:rsidRDefault="004C4FF3" w:rsidP="0067426F">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67426F">
      <w:pPr>
        <w:spacing w:after="0"/>
        <w:ind w:right="-93"/>
        <w:jc w:val="both"/>
        <w:rPr>
          <w:rFonts w:ascii="Arial" w:eastAsia="Arial" w:hAnsi="Arial" w:cs="Arial"/>
        </w:rPr>
      </w:pPr>
    </w:p>
    <w:p w14:paraId="49792051"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67426F">
      <w:pPr>
        <w:spacing w:after="0"/>
        <w:ind w:right="567"/>
        <w:jc w:val="both"/>
        <w:rPr>
          <w:rFonts w:ascii="Arial" w:eastAsia="Arial" w:hAnsi="Arial" w:cs="Arial"/>
          <w:i/>
          <w:color w:val="7030A0"/>
        </w:rPr>
      </w:pPr>
    </w:p>
    <w:p w14:paraId="26D1BB99"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w:t>
      </w:r>
      <w:r w:rsidRPr="00BF04C7">
        <w:rPr>
          <w:rFonts w:ascii="Arial" w:eastAsia="Arial" w:hAnsi="Arial" w:cs="Arial"/>
        </w:rPr>
        <w:lastRenderedPageBreak/>
        <w:t xml:space="preserve">adicionada por la Resolución SDA 046 del 13 de enero de 2022, misma que dispuso en su artículo 5 numeral 5: </w:t>
      </w:r>
    </w:p>
    <w:p w14:paraId="5716B1ED" w14:textId="77777777" w:rsidR="004C4FF3" w:rsidRPr="00BF04C7" w:rsidRDefault="004C4FF3" w:rsidP="0067426F">
      <w:pPr>
        <w:spacing w:after="0"/>
        <w:ind w:right="48"/>
        <w:jc w:val="both"/>
        <w:rPr>
          <w:rFonts w:ascii="Arial" w:eastAsia="Arial" w:hAnsi="Arial" w:cs="Arial"/>
          <w:i/>
        </w:rPr>
      </w:pPr>
    </w:p>
    <w:p w14:paraId="1CB4A6A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67426F">
      <w:pPr>
        <w:spacing w:after="0"/>
        <w:ind w:left="567" w:right="567"/>
        <w:jc w:val="both"/>
        <w:rPr>
          <w:rFonts w:ascii="Arial" w:eastAsia="Arial" w:hAnsi="Arial" w:cs="Arial"/>
          <w:i/>
          <w:sz w:val="20"/>
          <w:szCs w:val="20"/>
        </w:rPr>
      </w:pPr>
    </w:p>
    <w:p w14:paraId="6D445F8B"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67426F">
      <w:pPr>
        <w:spacing w:after="0"/>
        <w:ind w:left="567" w:right="567"/>
        <w:jc w:val="both"/>
        <w:rPr>
          <w:rFonts w:ascii="Arial" w:eastAsia="Arial" w:hAnsi="Arial" w:cs="Arial"/>
          <w:i/>
          <w:sz w:val="20"/>
          <w:szCs w:val="20"/>
        </w:rPr>
      </w:pPr>
    </w:p>
    <w:p w14:paraId="1CCA78AE" w14:textId="77777777" w:rsidR="004C4FF3" w:rsidRPr="00BF04C7" w:rsidRDefault="004C4FF3" w:rsidP="0067426F">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67426F">
      <w:pPr>
        <w:spacing w:after="0"/>
        <w:ind w:right="48"/>
        <w:jc w:val="both"/>
        <w:rPr>
          <w:rFonts w:ascii="Arial" w:eastAsia="Arial" w:hAnsi="Arial" w:cs="Arial"/>
          <w:sz w:val="20"/>
          <w:szCs w:val="20"/>
        </w:rPr>
      </w:pPr>
    </w:p>
    <w:p w14:paraId="59B53AA4" w14:textId="5A98F13B" w:rsidR="004C4FF3" w:rsidRPr="00BF04C7" w:rsidRDefault="004C4FF3" w:rsidP="0067426F">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81745E">
        <w:rPr>
          <w:rFonts w:ascii="Arial" w:eastAsia="Arial" w:hAnsi="Arial" w:cs="Arial"/>
        </w:rPr>
        <w:t>SSFFS-01729 del 13 de febrero de 2024</w:t>
      </w:r>
      <w:r w:rsidRPr="00BF04C7">
        <w:rPr>
          <w:rFonts w:ascii="Arial" w:eastAsia="Arial" w:hAnsi="Arial" w:cs="Arial"/>
        </w:rPr>
        <w:t xml:space="preserve">, por parte de la ENEL COLOMBIA S.A. E.S.P, con NIT. 860.063.875-8, a través de su representante legal o quien haga sus veces, y al no existir otra actuación administrativa pendiente por surtir en el presente trámite permisivo, se procederá al archivo del expediente </w:t>
      </w:r>
      <w:r w:rsidR="00BF04C7" w:rsidRPr="005F1C50">
        <w:rPr>
          <w:rFonts w:ascii="Arial" w:eastAsia="Arial" w:hAnsi="Arial" w:cs="Arial"/>
          <w:highlight w:val="yellow"/>
        </w:rPr>
        <w:t>SDA-03-2025-1103</w:t>
      </w:r>
      <w:r w:rsidRPr="00BF04C7">
        <w:rPr>
          <w:rFonts w:ascii="Arial" w:eastAsia="Arial" w:hAnsi="Arial" w:cs="Arial"/>
        </w:rPr>
        <w:t>, sin perjuicio de las acciones administrativas, civiles o penales a que hubiere lugar.</w:t>
      </w:r>
      <w:bookmarkEnd w:id="1"/>
    </w:p>
    <w:p w14:paraId="18977C93" w14:textId="77777777" w:rsidR="004C4FF3" w:rsidRPr="00BF04C7" w:rsidRDefault="004C4FF3" w:rsidP="0067426F">
      <w:pPr>
        <w:spacing w:after="0"/>
        <w:ind w:right="48"/>
        <w:jc w:val="both"/>
        <w:rPr>
          <w:rFonts w:ascii="Arial" w:eastAsia="Arial" w:hAnsi="Arial" w:cs="Arial"/>
        </w:rPr>
      </w:pPr>
    </w:p>
    <w:p w14:paraId="0692C276" w14:textId="77777777" w:rsidR="004C4FF3" w:rsidRPr="00BF04C7" w:rsidRDefault="004C4FF3" w:rsidP="0067426F">
      <w:pPr>
        <w:spacing w:after="0"/>
        <w:ind w:right="48"/>
        <w:jc w:val="both"/>
        <w:rPr>
          <w:rFonts w:ascii="Arial" w:eastAsia="Arial" w:hAnsi="Arial" w:cs="Arial"/>
          <w:b/>
        </w:rPr>
      </w:pPr>
      <w:r w:rsidRPr="00BF04C7">
        <w:rPr>
          <w:rFonts w:ascii="Arial" w:eastAsia="Arial" w:hAnsi="Arial" w:cs="Arial"/>
        </w:rPr>
        <w:t xml:space="preserve">En mérito de lo expuesto,  </w:t>
      </w:r>
    </w:p>
    <w:p w14:paraId="473ADF0A"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388B68FC" w14:textId="77777777" w:rsidR="004C4FF3" w:rsidRPr="00BF04C7" w:rsidRDefault="004C4FF3" w:rsidP="0067426F">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57476A08" w14:textId="77777777" w:rsidR="004C4FF3" w:rsidRPr="00BF04C7" w:rsidRDefault="004C4FF3" w:rsidP="0067426F">
      <w:pPr>
        <w:pBdr>
          <w:top w:val="nil"/>
          <w:left w:val="nil"/>
          <w:bottom w:val="nil"/>
          <w:right w:val="nil"/>
          <w:between w:val="nil"/>
        </w:pBdr>
        <w:spacing w:after="0"/>
        <w:ind w:right="48"/>
        <w:jc w:val="both"/>
        <w:rPr>
          <w:rFonts w:ascii="Arial" w:eastAsia="Arial" w:hAnsi="Arial" w:cs="Arial"/>
          <w:b/>
        </w:rPr>
      </w:pPr>
    </w:p>
    <w:p w14:paraId="69BB909E" w14:textId="3C801F7B"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00BF04C7" w:rsidRPr="005F1C50">
        <w:rPr>
          <w:rFonts w:ascii="Arial" w:eastAsia="Arial" w:hAnsi="Arial" w:cs="Arial"/>
          <w:b/>
          <w:highlight w:val="yellow"/>
        </w:rPr>
        <w:t>SDA-03-2025-1103</w:t>
      </w:r>
      <w:r w:rsidRPr="00BF04C7">
        <w:rPr>
          <w:rFonts w:ascii="Arial" w:eastAsia="Arial" w:hAnsi="Arial" w:cs="Arial"/>
        </w:rPr>
        <w:t xml:space="preserve">, por las razones expuestas en la parte motiva del presente acto administrativo. </w:t>
      </w:r>
    </w:p>
    <w:p w14:paraId="5BA7E3D3" w14:textId="77777777" w:rsidR="004C4FF3" w:rsidRPr="00BF04C7" w:rsidRDefault="004C4FF3" w:rsidP="0067426F">
      <w:pPr>
        <w:spacing w:after="0"/>
        <w:ind w:right="48"/>
        <w:jc w:val="both"/>
        <w:rPr>
          <w:rFonts w:ascii="Arial" w:eastAsia="Arial" w:hAnsi="Arial" w:cs="Arial"/>
        </w:rPr>
      </w:pPr>
    </w:p>
    <w:p w14:paraId="52DBFB1B"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BF04C7" w:rsidRDefault="004C4FF3" w:rsidP="0067426F">
      <w:pPr>
        <w:spacing w:after="0"/>
        <w:ind w:right="48"/>
        <w:jc w:val="both"/>
        <w:rPr>
          <w:rFonts w:ascii="Arial" w:eastAsia="Arial" w:hAnsi="Arial" w:cs="Arial"/>
        </w:rPr>
      </w:pPr>
    </w:p>
    <w:p w14:paraId="2DF7B9DC" w14:textId="77777777" w:rsidR="004C4FF3" w:rsidRPr="00BF04C7" w:rsidRDefault="004C4FF3" w:rsidP="0067426F">
      <w:pPr>
        <w:spacing w:after="0"/>
        <w:ind w:right="48"/>
        <w:jc w:val="both"/>
        <w:rPr>
          <w:rFonts w:ascii="Arial" w:eastAsia="Arial" w:hAnsi="Arial" w:cs="Arial"/>
        </w:rPr>
      </w:pPr>
      <w:bookmarkStart w:id="2"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F04C7" w:rsidRDefault="004C4FF3" w:rsidP="0067426F">
      <w:pPr>
        <w:spacing w:after="0"/>
        <w:ind w:right="48"/>
        <w:jc w:val="both"/>
        <w:rPr>
          <w:rFonts w:ascii="Arial" w:eastAsia="Arial" w:hAnsi="Arial" w:cs="Arial"/>
          <w:b/>
        </w:rPr>
      </w:pPr>
    </w:p>
    <w:p w14:paraId="4560ECC2" w14:textId="4F81A9B1"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00BF04C7" w:rsidRPr="005F1C50">
        <w:rPr>
          <w:rFonts w:ascii="Arial" w:eastAsia="Arial" w:hAnsi="Arial" w:cs="Arial"/>
          <w:b/>
          <w:highlight w:val="yellow"/>
        </w:rPr>
        <w:t>SDA-03-2025-1103</w:t>
      </w:r>
      <w:r w:rsidRPr="00BF04C7">
        <w:rPr>
          <w:rFonts w:ascii="Arial" w:eastAsia="Arial" w:hAnsi="Arial" w:cs="Arial"/>
        </w:rPr>
        <w:t xml:space="preserve">, al grupo de expedientes de esta autoridad ambiental, a efectos de que proceda su archivo definitivo. </w:t>
      </w:r>
    </w:p>
    <w:p w14:paraId="3267B727" w14:textId="77777777" w:rsidR="004C4FF3" w:rsidRPr="00BF04C7" w:rsidRDefault="004C4FF3" w:rsidP="0067426F">
      <w:pPr>
        <w:spacing w:after="0"/>
        <w:ind w:right="48"/>
        <w:jc w:val="both"/>
        <w:rPr>
          <w:rFonts w:ascii="Arial" w:eastAsia="Arial" w:hAnsi="Arial" w:cs="Arial"/>
        </w:rPr>
      </w:pPr>
    </w:p>
    <w:p w14:paraId="4FEA237E"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67426F">
      <w:pPr>
        <w:spacing w:after="0"/>
        <w:ind w:right="48"/>
        <w:jc w:val="both"/>
        <w:rPr>
          <w:rFonts w:ascii="Arial" w:eastAsia="Arial" w:hAnsi="Arial" w:cs="Arial"/>
        </w:rPr>
      </w:pPr>
    </w:p>
    <w:p w14:paraId="617BD554" w14:textId="77777777" w:rsidR="004C4FF3" w:rsidRPr="00BF04C7" w:rsidRDefault="004C4FF3" w:rsidP="0067426F">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67426F">
      <w:pPr>
        <w:spacing w:after="0"/>
        <w:ind w:right="48"/>
        <w:jc w:val="both"/>
        <w:rPr>
          <w:rFonts w:ascii="Arial" w:eastAsia="Arial" w:hAnsi="Arial" w:cs="Arial"/>
        </w:rPr>
      </w:pPr>
    </w:p>
    <w:p w14:paraId="1E140378" w14:textId="77777777" w:rsidR="004C4FF3" w:rsidRPr="00BF04C7" w:rsidRDefault="004C4FF3" w:rsidP="0067426F">
      <w:pPr>
        <w:spacing w:after="0"/>
        <w:ind w:right="48"/>
        <w:jc w:val="both"/>
        <w:rPr>
          <w:rFonts w:ascii="Arial" w:eastAsia="Arial" w:hAnsi="Arial" w:cs="Arial"/>
        </w:rPr>
      </w:pPr>
    </w:p>
    <w:p w14:paraId="00D5E6BE" w14:textId="77777777" w:rsidR="004C4FF3" w:rsidRPr="004C7879" w:rsidRDefault="004C4FF3" w:rsidP="0067426F">
      <w:pPr>
        <w:spacing w:after="0"/>
        <w:ind w:right="48"/>
        <w:jc w:val="center"/>
        <w:rPr>
          <w:rFonts w:ascii="Arial" w:eastAsia="Arial" w:hAnsi="Arial" w:cs="Arial"/>
          <w:b/>
        </w:rPr>
      </w:pPr>
      <w:r w:rsidRPr="00BF04C7">
        <w:rPr>
          <w:rFonts w:ascii="Arial" w:eastAsia="Arial" w:hAnsi="Arial" w:cs="Arial"/>
          <w:b/>
        </w:rPr>
        <w:t>COMUNÍQUESE Y CÚMPLASE.</w:t>
      </w:r>
    </w:p>
    <w:p w14:paraId="6E09D8BB" w14:textId="77777777" w:rsidR="004C4FF3" w:rsidRDefault="004C4FF3" w:rsidP="0067426F"/>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4C4FF3"/>
    <w:rsid w:val="005F1C50"/>
    <w:rsid w:val="0067426F"/>
    <w:rsid w:val="0073775A"/>
    <w:rsid w:val="0075691D"/>
    <w:rsid w:val="0081745E"/>
    <w:rsid w:val="00A116F5"/>
    <w:rsid w:val="00B65FF8"/>
    <w:rsid w:val="00BF04C7"/>
    <w:rsid w:val="00DE59DD"/>
    <w:rsid w:val="00E6053F"/>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1644</Words>
  <Characters>9043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2025-05-28T09:42:00Z</dcterms:created>
  <dcterms:modified xsi:type="dcterms:W3CDTF">2025-05-28T09:42:00Z</dcterms:modified>
</cp:coreProperties>
</file>